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D1" w:rsidRDefault="00B657D1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315" cy="6731927"/>
            <wp:effectExtent l="19050" t="0" r="698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3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D1" w:rsidRDefault="00B657D1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Pr="00B3470E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17757" w:rsidRPr="00276DC0" w:rsidTr="0081775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17757" w:rsidRPr="00276DC0" w:rsidTr="0081775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17757" w:rsidRPr="00276DC0" w:rsidTr="0081775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43,4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48,3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2,17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</w:t>
            </w:r>
            <w:r w:rsidR="008C0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2,73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Заключено больше договоров</w:t>
            </w:r>
          </w:p>
        </w:tc>
      </w:tr>
      <w:tr w:rsidR="00817757" w:rsidRPr="00276DC0" w:rsidTr="0081775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17757" w:rsidRPr="00276DC0" w:rsidTr="00817757"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допустимое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17757" w:rsidRPr="00276DC0" w:rsidTr="00817757">
        <w:trPr>
          <w:trHeight w:val="685"/>
        </w:trPr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2340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2557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+100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Заключено больше договоров ПФДОД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Pr="00B3470E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17757" w:rsidRPr="00276DC0" w:rsidTr="0081775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17757" w:rsidRPr="00276DC0" w:rsidTr="0081775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17757" w:rsidRPr="00276DC0" w:rsidTr="0081775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36,6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41,3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1,83</w:t>
            </w:r>
          </w:p>
        </w:tc>
        <w:tc>
          <w:tcPr>
            <w:tcW w:w="708" w:type="dxa"/>
            <w:shd w:val="clear" w:color="auto" w:fill="auto"/>
          </w:tcPr>
          <w:p w:rsidR="00817757" w:rsidRPr="008C079A" w:rsidRDefault="008C079A" w:rsidP="008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C0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+ 2,87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Закрытие вакансий, укомплектованность</w:t>
            </w:r>
          </w:p>
        </w:tc>
      </w:tr>
      <w:tr w:rsidR="00817757" w:rsidRPr="00276DC0" w:rsidTr="0081775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17757" w:rsidRPr="00276DC0" w:rsidTr="00817757"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17757" w:rsidRPr="00276DC0" w:rsidTr="00817757">
        <w:trPr>
          <w:trHeight w:val="685"/>
        </w:trPr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1980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2161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+82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Закрытие вакансий, укомплектованность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B3470E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817757" w:rsidRPr="00276DC0" w:rsidTr="0081775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757" w:rsidRPr="000A1401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17757" w:rsidRPr="00276DC0" w:rsidTr="0081775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17757" w:rsidRPr="00276DC0" w:rsidTr="0081775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8,4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-6,8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Сокращение групп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подготовки</w:t>
            </w:r>
          </w:p>
        </w:tc>
      </w:tr>
      <w:tr w:rsidR="00817757" w:rsidRPr="00276DC0" w:rsidTr="0081775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</w:t>
            </w:r>
            <w:r w:rsidR="008C0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чеством предоставляемой услуги.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17757" w:rsidRPr="00276DC0" w:rsidTr="00817757"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17757" w:rsidRPr="00276DC0" w:rsidTr="00817757">
        <w:trPr>
          <w:trHeight w:val="685"/>
        </w:trPr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940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920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пределах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B3470E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17757" w:rsidRPr="00276DC0" w:rsidTr="0081775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17757" w:rsidRPr="00276DC0" w:rsidTr="0081775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17757" w:rsidRPr="00276DC0" w:rsidTr="0081775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B84B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931900О.99.0.БВ27АБ06006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17757" w:rsidRPr="00B84BCD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17757" w:rsidRPr="00B84BCD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  <w:r w:rsidR="0081775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1,8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Увеличение групп по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прграммам</w:t>
            </w:r>
            <w:proofErr w:type="spellEnd"/>
          </w:p>
        </w:tc>
      </w:tr>
      <w:tr w:rsidR="00817757" w:rsidRPr="00276DC0" w:rsidTr="0081775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17757" w:rsidRPr="00276DC0" w:rsidTr="00817757"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17757" w:rsidRPr="00276DC0" w:rsidTr="00817757">
        <w:trPr>
          <w:trHeight w:val="685"/>
        </w:trPr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931900О.99.0.БВ27АБ06006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177" w:type="dxa"/>
            <w:shd w:val="clear" w:color="auto" w:fill="auto"/>
          </w:tcPr>
          <w:p w:rsidR="00817757" w:rsidRPr="00B84BCD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-4,5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Увеличение групп по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прграммам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17757" w:rsidRPr="00276DC0" w:rsidTr="0081775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817757" w:rsidRPr="00276DC0" w:rsidTr="0081775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817757" w:rsidRPr="00276DC0" w:rsidTr="0081775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817757" w:rsidRPr="00276DC0" w:rsidTr="0081775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817757" w:rsidRPr="00B3470E" w:rsidRDefault="00817757" w:rsidP="0081775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t>Устав МБУДО «Ермаковская детско-юношеская спортивная школа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», утвержденный 08.11.2017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регистрационный № 801-п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</w:t>
      </w: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817757" w:rsidRPr="00276DC0" w:rsidTr="00817757">
        <w:trPr>
          <w:trHeight w:val="85"/>
        </w:trPr>
        <w:tc>
          <w:tcPr>
            <w:tcW w:w="456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817757" w:rsidRPr="00276DC0" w:rsidTr="00817757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17757" w:rsidRPr="00276DC0" w:rsidTr="00817757">
        <w:trPr>
          <w:trHeight w:val="270"/>
        </w:trPr>
        <w:tc>
          <w:tcPr>
            <w:tcW w:w="456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817757" w:rsidRPr="00276DC0" w:rsidTr="00817757">
        <w:trPr>
          <w:trHeight w:val="270"/>
        </w:trPr>
        <w:tc>
          <w:tcPr>
            <w:tcW w:w="456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817757" w:rsidRPr="00276DC0" w:rsidTr="00817757">
        <w:trPr>
          <w:trHeight w:val="270"/>
        </w:trPr>
        <w:tc>
          <w:tcPr>
            <w:tcW w:w="456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817757" w:rsidRPr="00276DC0" w:rsidTr="00817757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817757" w:rsidRPr="00276DC0" w:rsidTr="00817757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817757" w:rsidRPr="00276DC0" w:rsidTr="00817757"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17757" w:rsidRPr="00276DC0" w:rsidTr="00817757">
        <w:tc>
          <w:tcPr>
            <w:tcW w:w="1276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800000Ф.99.1.</w:t>
            </w: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ББ89АА00001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муниципальны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мероприятия 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для детей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817757" w:rsidRPr="00715093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отсутствие 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обоснованных претензий  потребителей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817757" w:rsidRPr="00276DC0" w:rsidTr="00817757">
        <w:tc>
          <w:tcPr>
            <w:tcW w:w="1276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17757" w:rsidRPr="00715093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учредителя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817757" w:rsidRPr="00276DC0" w:rsidTr="00817757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817757" w:rsidRPr="00276DC0" w:rsidTr="00817757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817757" w:rsidRPr="00276DC0" w:rsidTr="00817757">
        <w:tc>
          <w:tcPr>
            <w:tcW w:w="138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7757" w:rsidRPr="00276DC0" w:rsidTr="00817757">
        <w:tc>
          <w:tcPr>
            <w:tcW w:w="1384" w:type="dxa"/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800000Ф.99.1.ББ89АА00001</w:t>
            </w:r>
          </w:p>
        </w:tc>
        <w:tc>
          <w:tcPr>
            <w:tcW w:w="127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</w:tcPr>
          <w:p w:rsidR="00817757" w:rsidRPr="00686292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862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57" w:rsidRPr="00686292" w:rsidRDefault="00817757" w:rsidP="00817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17" w:type="dxa"/>
            <w:shd w:val="clear" w:color="auto" w:fill="auto"/>
          </w:tcPr>
          <w:p w:rsidR="00817757" w:rsidRPr="00686292" w:rsidRDefault="00817757" w:rsidP="00817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бесплатное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817757" w:rsidRPr="000C77BA" w:rsidRDefault="009F74EF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7757" w:rsidRPr="000C77BA" w:rsidRDefault="009F74EF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7757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817757" w:rsidRPr="00276DC0" w:rsidTr="00817757">
        <w:trPr>
          <w:trHeight w:val="484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17757" w:rsidRPr="00276DC0" w:rsidTr="00817757">
        <w:trPr>
          <w:trHeight w:val="858"/>
        </w:trPr>
        <w:tc>
          <w:tcPr>
            <w:tcW w:w="146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817757" w:rsidRPr="00276DC0" w:rsidTr="00817757">
        <w:trPr>
          <w:trHeight w:val="421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817757" w:rsidRPr="00276DC0" w:rsidTr="00817757">
        <w:trPr>
          <w:trHeight w:val="3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По мере необходимости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17757" w:rsidRPr="00276DC0" w:rsidTr="00817757">
        <w:trPr>
          <w:trHeight w:val="57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817757" w:rsidRPr="00276DC0" w:rsidTr="00817757">
        <w:tc>
          <w:tcPr>
            <w:tcW w:w="489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lastRenderedPageBreak/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 xml:space="preserve">Органы исполнительной власти Ермаковского района, осуществляющие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</w:rPr>
              <w:t>контроль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</w:rPr>
              <w:t xml:space="preserve"> выполнением муниципального задания</w:t>
            </w:r>
          </w:p>
        </w:tc>
      </w:tr>
      <w:tr w:rsidR="00817757" w:rsidRPr="00276DC0" w:rsidTr="00817757">
        <w:tc>
          <w:tcPr>
            <w:tcW w:w="489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3</w:t>
            </w:r>
          </w:p>
        </w:tc>
      </w:tr>
      <w:tr w:rsidR="00817757" w:rsidRPr="00276DC0" w:rsidTr="00817757">
        <w:tc>
          <w:tcPr>
            <w:tcW w:w="489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Выездные проверки</w:t>
            </w:r>
          </w:p>
        </w:tc>
        <w:tc>
          <w:tcPr>
            <w:tcW w:w="489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Согласно графику</w:t>
            </w:r>
          </w:p>
        </w:tc>
        <w:tc>
          <w:tcPr>
            <w:tcW w:w="501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Управление образования, надзорные органы</w:t>
            </w:r>
          </w:p>
        </w:tc>
      </w:tr>
      <w:tr w:rsidR="00817757" w:rsidRPr="00276DC0" w:rsidTr="00817757">
        <w:tc>
          <w:tcPr>
            <w:tcW w:w="489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Предоставление отчетности</w:t>
            </w:r>
          </w:p>
        </w:tc>
        <w:tc>
          <w:tcPr>
            <w:tcW w:w="489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1 раз в квартал</w:t>
            </w:r>
          </w:p>
        </w:tc>
        <w:tc>
          <w:tcPr>
            <w:tcW w:w="501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Управление образования</w:t>
            </w: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729"/>
        <w:tblW w:w="14743" w:type="dxa"/>
        <w:tblLook w:val="04A0"/>
      </w:tblPr>
      <w:tblGrid>
        <w:gridCol w:w="8108"/>
        <w:gridCol w:w="709"/>
        <w:gridCol w:w="222"/>
        <w:gridCol w:w="770"/>
        <w:gridCol w:w="2552"/>
        <w:gridCol w:w="2382"/>
      </w:tblGrid>
      <w:tr w:rsidR="00817757" w:rsidRPr="00276DC0" w:rsidTr="00817757">
        <w:trPr>
          <w:trHeight w:val="138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817757" w:rsidRPr="00276DC0" w:rsidTr="00817757">
        <w:trPr>
          <w:trHeight w:val="442"/>
        </w:trPr>
        <w:tc>
          <w:tcPr>
            <w:tcW w:w="980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Ежеквартально, ежегодно</w:t>
            </w:r>
          </w:p>
        </w:tc>
      </w:tr>
      <w:tr w:rsidR="00817757" w:rsidRPr="00276DC0" w:rsidTr="00817757">
        <w:trPr>
          <w:trHeight w:val="440"/>
        </w:trPr>
        <w:tc>
          <w:tcPr>
            <w:tcW w:w="8817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817757" w:rsidRPr="00276DC0" w:rsidTr="00817757">
        <w:trPr>
          <w:trHeight w:val="409"/>
        </w:trPr>
        <w:tc>
          <w:tcPr>
            <w:tcW w:w="14743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 25 числа, стоящего за отчетным кварталом и ежегодно в срок до 1 февраля года, следующего за отчетным годом</w:t>
            </w:r>
          </w:p>
        </w:tc>
      </w:tr>
      <w:tr w:rsidR="00817757" w:rsidRPr="00276DC0" w:rsidTr="00817757">
        <w:trPr>
          <w:trHeight w:val="426"/>
        </w:trPr>
        <w:tc>
          <w:tcPr>
            <w:tcW w:w="90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817757" w:rsidRPr="00276DC0" w:rsidTr="00817757">
        <w:trPr>
          <w:trHeight w:val="851"/>
        </w:trPr>
        <w:tc>
          <w:tcPr>
            <w:tcW w:w="1474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редоставление</w:t>
            </w:r>
            <w:proofErr w:type="spell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пояснительной записки с прогнозом достижения годовых значений показателей качества и объёма оказания  муниципальной услуги (при невыполнении задания в отчетном периоде)</w:t>
            </w:r>
          </w:p>
        </w:tc>
      </w:tr>
      <w:tr w:rsidR="00817757" w:rsidRPr="00276DC0" w:rsidTr="00817757">
        <w:trPr>
          <w:trHeight w:val="547"/>
        </w:trPr>
        <w:tc>
          <w:tcPr>
            <w:tcW w:w="12361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Иная информация, необходимая для исполнения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817757" w:rsidRPr="00276DC0" w:rsidTr="00817757">
        <w:trPr>
          <w:trHeight w:val="79"/>
        </w:trPr>
        <w:tc>
          <w:tcPr>
            <w:tcW w:w="123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170855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70855">
        <w:rPr>
          <w:rFonts w:ascii="Times New Roman" w:hAnsi="Times New Roman" w:cs="Times New Roman"/>
          <w:sz w:val="28"/>
          <w:szCs w:val="28"/>
        </w:rPr>
        <w:t>иректор МБУДО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855">
        <w:rPr>
          <w:rFonts w:ascii="Times New Roman" w:hAnsi="Times New Roman" w:cs="Times New Roman"/>
          <w:sz w:val="28"/>
          <w:szCs w:val="28"/>
        </w:rPr>
        <w:t>«Ермаковская</w:t>
      </w:r>
      <w:r w:rsidRPr="00276DC0">
        <w:rPr>
          <w:rFonts w:ascii="Times New Roman" w:hAnsi="Times New Roman" w:cs="Times New Roman"/>
          <w:sz w:val="28"/>
          <w:szCs w:val="28"/>
        </w:rPr>
        <w:t xml:space="preserve"> ДЮСШ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А.Н.Налькин</w:t>
      </w:r>
      <w:proofErr w:type="spellEnd"/>
    </w:p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B3470E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Pr="00276D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2021</w:t>
      </w:r>
      <w:r w:rsidRPr="00276D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7757" w:rsidRPr="00B3470E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Default="00817757" w:rsidP="00817757"/>
    <w:p w:rsidR="00817757" w:rsidRDefault="00817757"/>
    <w:sectPr w:rsidR="00817757" w:rsidSect="00817757">
      <w:pgSz w:w="16838" w:h="11906" w:orient="landscape"/>
      <w:pgMar w:top="567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757"/>
    <w:rsid w:val="005F1014"/>
    <w:rsid w:val="00817757"/>
    <w:rsid w:val="008C079A"/>
    <w:rsid w:val="009F74EF"/>
    <w:rsid w:val="00B6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1775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8177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7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2021-10-06T07:20:00Z</dcterms:created>
  <dcterms:modified xsi:type="dcterms:W3CDTF">2021-10-18T04:26:00Z</dcterms:modified>
</cp:coreProperties>
</file>