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F6" w:rsidRPr="00130D37" w:rsidRDefault="008635F6" w:rsidP="008635F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D37">
        <w:rPr>
          <w:rFonts w:ascii="Times New Roman" w:hAnsi="Times New Roman" w:cs="Times New Roman"/>
          <w:b/>
          <w:caps/>
          <w:sz w:val="24"/>
          <w:szCs w:val="24"/>
        </w:rPr>
        <w:t>Отчет</w:t>
      </w:r>
    </w:p>
    <w:p w:rsidR="008635F6" w:rsidRPr="00E93DE2" w:rsidRDefault="008635F6" w:rsidP="00863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3DE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E93DE2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пилотировании</w:t>
      </w:r>
      <w:bookmarkStart w:id="0" w:name="_GoBack"/>
      <w:bookmarkEnd w:id="0"/>
      <w:r w:rsidRPr="00E93DE2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программы наставничества в МБУДО «Ермаковская детско-юношеская спортивная школа «</w:t>
      </w:r>
      <w:proofErr w:type="spellStart"/>
      <w:r w:rsidRPr="00E93DE2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Ланс</w:t>
      </w:r>
      <w:proofErr w:type="spellEnd"/>
      <w:r w:rsidRPr="00E93DE2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>»</w:t>
      </w:r>
    </w:p>
    <w:p w:rsidR="008635F6" w:rsidRPr="00130D37" w:rsidRDefault="008635F6" w:rsidP="00863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D37">
        <w:rPr>
          <w:rFonts w:ascii="Times New Roman" w:hAnsi="Times New Roman" w:cs="Times New Roman"/>
          <w:sz w:val="24"/>
          <w:szCs w:val="24"/>
          <w:vertAlign w:val="superscript"/>
        </w:rPr>
        <w:t>название образовательной организации – участника пилотирования</w:t>
      </w:r>
    </w:p>
    <w:p w:rsidR="008635F6" w:rsidRPr="00130D37" w:rsidRDefault="008635F6" w:rsidP="00863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5F6" w:rsidRPr="00130D37" w:rsidRDefault="008635F6" w:rsidP="008635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635F6" w:rsidRPr="00130D37" w:rsidRDefault="008635F6" w:rsidP="008635F6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B1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Викулова </w:t>
      </w:r>
      <w:proofErr w:type="spellStart"/>
      <w:r w:rsidRPr="003B1D48">
        <w:rPr>
          <w:rFonts w:ascii="Times New Roman" w:hAnsi="Times New Roman" w:cs="Times New Roman"/>
          <w:color w:val="000000" w:themeColor="text1"/>
          <w:sz w:val="28"/>
          <w:szCs w:val="28"/>
        </w:rPr>
        <w:t>Анжелика</w:t>
      </w:r>
      <w:proofErr w:type="spellEnd"/>
      <w:r w:rsidRPr="003B1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B1D4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куратор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ответственн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ая за пилотирование.</w:t>
      </w:r>
      <w:r w:rsidRPr="00130D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635F6" w:rsidRDefault="008635F6" w:rsidP="008635F6">
      <w:pPr>
        <w:spacing w:after="0"/>
        <w:ind w:firstLine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Пилотирование проводилось в период с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ноября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2020 г.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май 2021 г.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соответствии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Положением о наставничестве,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программой наставничества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Профессия-тренер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утвержденной приказом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№ 45-ос от 24.11.2020 г.</w:t>
      </w:r>
    </w:p>
    <w:p w:rsidR="008635F6" w:rsidRPr="00130D37" w:rsidRDefault="008635F6" w:rsidP="008635F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Всего в пилотировании приняло участие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1 тренер-преподаватель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- наставни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к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2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(Таблица 1).</w:t>
      </w:r>
    </w:p>
    <w:p w:rsidR="008635F6" w:rsidRPr="00130D37" w:rsidRDefault="008635F6" w:rsidP="008635F6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3686"/>
      </w:tblGrid>
      <w:tr w:rsidR="008635F6" w:rsidRPr="00130D37" w:rsidTr="002E0F2A">
        <w:tc>
          <w:tcPr>
            <w:tcW w:w="426" w:type="dxa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4" w:type="dxa"/>
            <w:vAlign w:val="center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vAlign w:val="center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всего</w:t>
            </w:r>
          </w:p>
        </w:tc>
      </w:tr>
      <w:tr w:rsidR="008635F6" w:rsidRPr="00130D37" w:rsidTr="002E0F2A">
        <w:tc>
          <w:tcPr>
            <w:tcW w:w="426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наставников,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35F6" w:rsidRPr="00130D37" w:rsidTr="002E0F2A">
        <w:tc>
          <w:tcPr>
            <w:tcW w:w="426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наставляемых,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635F6" w:rsidRPr="00130D37" w:rsidTr="002E0F2A">
        <w:tc>
          <w:tcPr>
            <w:tcW w:w="426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кураторов, участвующих в пилотировании</w:t>
            </w:r>
          </w:p>
        </w:tc>
        <w:tc>
          <w:tcPr>
            <w:tcW w:w="3686" w:type="dxa"/>
            <w:shd w:val="clear" w:color="auto" w:fill="auto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635F6" w:rsidRPr="00130D37" w:rsidTr="002E0F2A">
        <w:tc>
          <w:tcPr>
            <w:tcW w:w="426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8635F6" w:rsidRPr="00130D37" w:rsidRDefault="008635F6" w:rsidP="002E0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D37">
              <w:rPr>
                <w:rFonts w:ascii="Times New Roman" w:eastAsia="Calibri" w:hAnsi="Times New Roman" w:cs="Times New Roman"/>
                <w:sz w:val="20"/>
                <w:szCs w:val="20"/>
              </w:rPr>
              <w:t>Всего в пилотировании приняло участие (человек)</w:t>
            </w:r>
          </w:p>
        </w:tc>
        <w:tc>
          <w:tcPr>
            <w:tcW w:w="3686" w:type="dxa"/>
            <w:shd w:val="clear" w:color="auto" w:fill="auto"/>
          </w:tcPr>
          <w:p w:rsidR="008635F6" w:rsidRPr="00130D37" w:rsidRDefault="008635F6" w:rsidP="002E0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8635F6" w:rsidRPr="00466CB1" w:rsidRDefault="008635F6" w:rsidP="008635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466CB1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роблемы,</w:t>
      </w:r>
      <w:r w:rsidRPr="00466CB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 решение которых была направлена пилотируемая программа наставничества: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66CB1">
        <w:rPr>
          <w:rFonts w:ascii="Times New Roman" w:hAnsi="Times New Roman"/>
          <w:color w:val="000000" w:themeColor="text1"/>
          <w:sz w:val="24"/>
          <w:szCs w:val="24"/>
        </w:rPr>
        <w:t>а последние два года никто из выпускников спортивной школы не выбрал учебное заведение по профилю спортивной подготовки. Причиной тому стало то, что:</w:t>
      </w:r>
    </w:p>
    <w:p w:rsidR="008635F6" w:rsidRPr="00466CB1" w:rsidRDefault="008635F6" w:rsidP="00863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CB1">
        <w:rPr>
          <w:rFonts w:ascii="Times New Roman" w:hAnsi="Times New Roman"/>
          <w:color w:val="000000" w:themeColor="text1"/>
          <w:sz w:val="24"/>
          <w:szCs w:val="24"/>
        </w:rPr>
        <w:t>дополнительное образование носит свободный характер в отличие от общеобразовательного и лишь 3% обучающихся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заканчивают полный курс образо</w:t>
      </w:r>
      <w:r w:rsidRPr="00466CB1">
        <w:rPr>
          <w:rFonts w:ascii="Times New Roman" w:hAnsi="Times New Roman"/>
          <w:color w:val="000000" w:themeColor="text1"/>
          <w:sz w:val="24"/>
          <w:szCs w:val="24"/>
        </w:rPr>
        <w:t>вательной программы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8635F6" w:rsidRPr="00466CB1" w:rsidRDefault="008635F6" w:rsidP="00863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CB1">
        <w:rPr>
          <w:rFonts w:ascii="Times New Roman" w:hAnsi="Times New Roman"/>
          <w:sz w:val="24"/>
          <w:szCs w:val="24"/>
        </w:rPr>
        <w:t xml:space="preserve">достижение высоких спортивных результатов, присвоения спортивных разрядов требует больших усилий </w:t>
      </w:r>
      <w:r w:rsidRPr="00466CB1">
        <w:rPr>
          <w:rFonts w:ascii="Times New Roman" w:hAnsi="Times New Roman"/>
          <w:color w:val="000000" w:themeColor="text1"/>
          <w:sz w:val="24"/>
          <w:szCs w:val="24"/>
        </w:rPr>
        <w:t>и высокой спортивной мотивации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35F6" w:rsidRPr="00466CB1" w:rsidRDefault="008635F6" w:rsidP="00863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CB1">
        <w:rPr>
          <w:rFonts w:ascii="Times New Roman" w:hAnsi="Times New Roman"/>
          <w:sz w:val="24"/>
          <w:szCs w:val="24"/>
        </w:rPr>
        <w:t>профессия «тренер-преподаватель» не пользуется больш</w:t>
      </w:r>
      <w:r>
        <w:rPr>
          <w:rFonts w:ascii="Times New Roman" w:hAnsi="Times New Roman"/>
          <w:sz w:val="24"/>
          <w:szCs w:val="24"/>
        </w:rPr>
        <w:t>ой популярностью на рынке труда.</w:t>
      </w:r>
    </w:p>
    <w:p w:rsidR="008635F6" w:rsidRPr="00466CB1" w:rsidRDefault="008635F6" w:rsidP="008635F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6CB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сегодняшний день спортивная школа имеет 3 свободные ставки по должности «тренер-преподаватель». </w:t>
      </w:r>
    </w:p>
    <w:p w:rsidR="008635F6" w:rsidRPr="00466CB1" w:rsidRDefault="008635F6" w:rsidP="008635F6">
      <w:pPr>
        <w:pStyle w:val="a3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proofErr w:type="gramStart"/>
      <w:r w:rsidRPr="00466CB1">
        <w:rPr>
          <w:rFonts w:ascii="Times New Roman" w:hAnsi="Times New Roman"/>
          <w:color w:val="000000" w:themeColor="text1"/>
          <w:sz w:val="24"/>
          <w:szCs w:val="24"/>
        </w:rPr>
        <w:t>Данная программа направлена на сопровождение одарённых обучающихся, удержание детей в избранном виде спорта «Рукопашный бой» и профориентацию обучающихся, направленную на выбор в будущем учебного заведения спортивной направленности, либо профессии, связанной с полученными навыками в спортивной школе</w:t>
      </w:r>
      <w:proofErr w:type="gramEnd"/>
    </w:p>
    <w:p w:rsidR="008635F6" w:rsidRPr="00466CB1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466CB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Основные </w:t>
      </w:r>
      <w:r w:rsidRPr="00466CB1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цели и задачи </w:t>
      </w:r>
      <w:r w:rsidRPr="00466CB1">
        <w:rPr>
          <w:rFonts w:ascii="yandex-sans" w:hAnsi="yandex-sans"/>
          <w:color w:val="000000"/>
          <w:sz w:val="24"/>
          <w:szCs w:val="24"/>
          <w:shd w:val="clear" w:color="auto" w:fill="FFFFFF"/>
        </w:rPr>
        <w:t>взаимодействия между наставниками и наставляемыми.</w:t>
      </w:r>
    </w:p>
    <w:p w:rsidR="008635F6" w:rsidRPr="00130D37" w:rsidRDefault="008635F6" w:rsidP="008635F6">
      <w:pPr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Цель программы наставничества: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</w:t>
      </w: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рофориентация группы </w:t>
      </w:r>
      <w:proofErr w:type="gramStart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одарённых</w:t>
      </w:r>
      <w:proofErr w:type="gramEnd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обучающихся, направленная на получение образования по профилю «физкультура и спорт».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 </w:t>
      </w:r>
    </w:p>
    <w:p w:rsidR="008635F6" w:rsidRDefault="008635F6" w:rsidP="008635F6">
      <w:pPr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Задачи программы наставничества:</w:t>
      </w:r>
    </w:p>
    <w:p w:rsidR="008635F6" w:rsidRDefault="008635F6" w:rsidP="008635F6">
      <w:pPr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AB1F14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Обучение в спортивной школе до окончания дополнительной </w:t>
      </w:r>
      <w:proofErr w:type="spellStart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предпрофессиональной</w:t>
      </w:r>
      <w:proofErr w:type="spellEnd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программы.</w:t>
      </w:r>
    </w:p>
    <w:p w:rsidR="008635F6" w:rsidRPr="00BD1681" w:rsidRDefault="008635F6" w:rsidP="008635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Активная тренировочная деятельность, направленная на получение высоких спортивных результатов.</w:t>
      </w:r>
    </w:p>
    <w:p w:rsidR="008635F6" w:rsidRPr="00BD1681" w:rsidRDefault="008635F6" w:rsidP="008635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Проведение внеурочной работы (реализация воспитательного плана тренера-преподавателя), направленной на профессиональную ориентацию </w:t>
      </w:r>
      <w:proofErr w:type="gramStart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8635F6" w:rsidRPr="00BD1681" w:rsidRDefault="008635F6" w:rsidP="008635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Реализация плана мероприятий, направленных на профориентацию (круглый стол; экскурсии в воинскую часть, полицию; беседы; просмотры видеороликов)</w:t>
      </w:r>
    </w:p>
    <w:p w:rsidR="008635F6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Ожидаемые результаты</w:t>
      </w: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 взаимодействия между наставниками и наставляемыми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(и)</w:t>
      </w: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635F6" w:rsidRPr="00BD1681" w:rsidRDefault="008635F6" w:rsidP="008635F6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Ожидаемые результаты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635F6" w:rsidRPr="00BD1681" w:rsidRDefault="008635F6" w:rsidP="008635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Овладение знаниями о профессиональных областях, в которых применимы знания, умения и навыки по профилю «физкультура и спорт», полученные в спортивной школе в результате обучения по дополнительной </w:t>
      </w:r>
      <w:proofErr w:type="spellStart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предпрофессиональной</w:t>
      </w:r>
      <w:proofErr w:type="spellEnd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программе «Рукопашный бой»</w:t>
      </w:r>
    </w:p>
    <w:p w:rsidR="008635F6" w:rsidRDefault="008635F6" w:rsidP="008635F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Отсроченный результат: </w:t>
      </w:r>
    </w:p>
    <w:p w:rsidR="008635F6" w:rsidRPr="00BD1681" w:rsidRDefault="008635F6" w:rsidP="008635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бучение в спортивной школе до окончания </w:t>
      </w:r>
      <w:proofErr w:type="spellStart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предпрофессиональной</w:t>
      </w:r>
      <w:proofErr w:type="spellEnd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программы.</w:t>
      </w:r>
    </w:p>
    <w:p w:rsidR="008635F6" w:rsidRDefault="008635F6" w:rsidP="008635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оступление в учебное заведение по профилю «физическая культура и спорт».</w:t>
      </w:r>
    </w:p>
    <w:p w:rsidR="008635F6" w:rsidRPr="00BD1681" w:rsidRDefault="008635F6" w:rsidP="008635F6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Ожидаемые результаты для организации:</w:t>
      </w:r>
    </w:p>
    <w:p w:rsidR="008635F6" w:rsidRPr="00BD1681" w:rsidRDefault="008635F6" w:rsidP="008635F6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Поступление в спортивную школу на работу в качестве </w:t>
      </w:r>
      <w:proofErr w:type="gramStart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тренера</w:t>
      </w:r>
      <w:proofErr w:type="gramEnd"/>
      <w:r w:rsidRPr="00BD1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какого либо вида спорта.</w:t>
      </w:r>
    </w:p>
    <w:p w:rsidR="008635F6" w:rsidRPr="00130D37" w:rsidRDefault="008635F6" w:rsidP="008635F6">
      <w:pPr>
        <w:pStyle w:val="a3"/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соответствии с целями и задачами в ходе пилотирования были применены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наставничества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педагог-ученик.</w:t>
      </w:r>
    </w:p>
    <w:p w:rsidR="008635F6" w:rsidRPr="00130D37" w:rsidRDefault="008635F6" w:rsidP="008635F6">
      <w:pPr>
        <w:spacing w:after="0"/>
        <w:ind w:firstLine="567"/>
        <w:jc w:val="both"/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</w:pPr>
      <w:r w:rsidRPr="00130D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ыли выбраны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формы взаимодействия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:  </w:t>
      </w:r>
      <w:r w:rsidRPr="00BD1681">
        <w:rPr>
          <w:rFonts w:ascii="yandex-sans" w:hAnsi="yandex-sans"/>
          <w:color w:val="000000"/>
          <w:sz w:val="24"/>
          <w:szCs w:val="24"/>
          <w:shd w:val="clear" w:color="auto" w:fill="FFFFFF"/>
        </w:rPr>
        <w:t>групповые, индивидуальные.</w:t>
      </w:r>
      <w:r w:rsidRPr="00130D37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635F6" w:rsidRPr="00130D37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Применялись следующие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информирования участников программы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наставничества (потенциальных наставников, наставляемых и их родителей) в  образовательной организации: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информирование о программе наставничества велось через сайт спортивной школы: </w:t>
      </w:r>
      <w:hyperlink r:id="rId5" w:tgtFrame="_blank" w:history="1">
        <w:proofErr w:type="spellStart"/>
        <w:r w:rsidRPr="00F45FB6">
          <w:rPr>
            <w:rFonts w:ascii="yandex-sans" w:hAnsi="yandex-sans"/>
            <w:color w:val="000000"/>
            <w:sz w:val="24"/>
            <w:szCs w:val="24"/>
          </w:rPr>
          <w:t>sport-school.ermuo.ru</w:t>
        </w:r>
        <w:proofErr w:type="spellEnd"/>
      </w:hyperlink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8635F6" w:rsidRPr="00034637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 w:cs="Times New Roman"/>
          <w:b/>
          <w:color w:val="000000"/>
          <w:sz w:val="24"/>
          <w:szCs w:val="24"/>
          <w:shd w:val="clear" w:color="auto" w:fill="FFFFFF"/>
        </w:rPr>
      </w:pPr>
      <w:r w:rsidRPr="00873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Вовлечение </w:t>
      </w:r>
      <w:proofErr w:type="gramStart"/>
      <w:r w:rsidRPr="00873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8734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4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программе наставничества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45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привлечены двое обучающихся спортивного отделения «Рукопашный бой»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имеющие высокую мотивацию к занятиям спортом и высокие спортивные результаты, но испытывающие затруднение с выбором профессиональной области, в которой могли бы применить полученные знания и умения в спортивной школе. В результате проведённых собеседований тренером-преподавателем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выявлена данная проблема профориентации обучающихся и было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 решение о включении данных детей в программу наставничества.</w:t>
      </w:r>
    </w:p>
    <w:p w:rsidR="008635F6" w:rsidRPr="00034637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873435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Привлечение и отбор  наставников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:</w:t>
      </w:r>
      <w:r w:rsidRPr="0087343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наставником был назначен по приказу тренер-преподаватель, который реализует дополнительную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предпрофессиональную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 программу на данном спортивном отделении.</w:t>
      </w:r>
      <w:r w:rsidRPr="0087343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8635F6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В целях обучения наставников, в период с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25.02.2021 г. по 19.03.2021 г.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проводил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ось обучение на курсах повышения квалификации 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Наставничество и техники работы наставников</w:t>
      </w:r>
      <w:r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объёме 36 ч.</w:t>
      </w:r>
    </w:p>
    <w:p w:rsidR="008635F6" w:rsidRPr="00034637" w:rsidRDefault="008635F6" w:rsidP="008635F6">
      <w:pPr>
        <w:pStyle w:val="a3"/>
        <w:spacing w:after="0"/>
        <w:ind w:left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  <w:t xml:space="preserve">В ходе реализации программы проводились дополнительные консультирования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ставника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совместно с куратором  разрабатывались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мероприятя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программы.</w:t>
      </w:r>
    </w:p>
    <w:p w:rsidR="008635F6" w:rsidRPr="002D1B23" w:rsidRDefault="008635F6" w:rsidP="008635F6">
      <w:pPr>
        <w:pStyle w:val="a3"/>
        <w:numPr>
          <w:ilvl w:val="0"/>
          <w:numId w:val="1"/>
        </w:numPr>
        <w:tabs>
          <w:tab w:val="left" w:pos="361"/>
        </w:tabs>
        <w:suppressAutoHyphens/>
        <w:snapToGrid w:val="0"/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Формирование п</w:t>
      </w:r>
      <w:r w:rsidRPr="002D1B23">
        <w:rPr>
          <w:rFonts w:ascii="yandex-sans" w:hAnsi="yandex-sans"/>
          <w:color w:val="000000"/>
          <w:sz w:val="24"/>
          <w:szCs w:val="24"/>
          <w:shd w:val="clear" w:color="auto" w:fill="FFFFFF"/>
        </w:rPr>
        <w:t>ар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ы</w:t>
      </w:r>
      <w:r w:rsidRPr="002D1B23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«наставник - обучаемый»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произошло в процессе обучения и не потребовало каких-либо специальных мероприятий. Так как данные наставляемые работаю с тренером 4 года, то между ними сложились добрые, доверительные отношения.</w:t>
      </w:r>
    </w:p>
    <w:p w:rsidR="008635F6" w:rsidRPr="009374CC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374CC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Программа наставничества была</w:t>
      </w:r>
      <w:r w:rsidRPr="009374CC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</w:t>
      </w:r>
      <w:r w:rsidRPr="009374CC">
        <w:rPr>
          <w:rFonts w:ascii="yandex-sans" w:hAnsi="yandex-sans"/>
          <w:color w:val="000000"/>
          <w:sz w:val="24"/>
          <w:szCs w:val="24"/>
          <w:shd w:val="clear" w:color="auto" w:fill="FFFFFF"/>
        </w:rPr>
        <w:t>встроена в расписание образовательной организации  в рамках учебного времени.</w:t>
      </w:r>
      <w:r w:rsidRPr="009374CC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8635F6" w:rsidRPr="009374CC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374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Основными </w:t>
      </w:r>
      <w:r w:rsidRPr="009374CC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формами работы</w:t>
      </w:r>
      <w:r w:rsidRPr="009374C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были следующие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  <w:r w:rsidRPr="009374CC">
        <w:rPr>
          <w:rFonts w:ascii="yandex-sans" w:hAnsi="yandex-sans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индивидуальные и </w:t>
      </w:r>
      <w:r w:rsidRPr="009374CC">
        <w:rPr>
          <w:rFonts w:ascii="yandex-sans" w:hAnsi="yandex-sans"/>
          <w:color w:val="000000"/>
          <w:sz w:val="24"/>
          <w:szCs w:val="24"/>
          <w:shd w:val="clear" w:color="auto" w:fill="FFFFFF"/>
        </w:rPr>
        <w:t>групповые формы работы.</w:t>
      </w:r>
    </w:p>
    <w:p w:rsidR="008635F6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 xml:space="preserve">Основными 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мероприятиями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программы были мероприятия, организованные в форме беседы. Данные мероприятия проходили в доверительной атмосфере и помогали прояснить те трудности, которые испытывали наставляемые.</w:t>
      </w:r>
    </w:p>
    <w:p w:rsidR="008635F6" w:rsidRPr="008B459C" w:rsidRDefault="008635F6" w:rsidP="008635F6">
      <w:pPr>
        <w:pStyle w:val="a3"/>
        <w:numPr>
          <w:ilvl w:val="0"/>
          <w:numId w:val="1"/>
        </w:numPr>
        <w:ind w:left="0" w:firstLine="567"/>
        <w:jc w:val="both"/>
        <w:rPr>
          <w:rFonts w:ascii="yandex-sans" w:hAnsi="yandex-sans"/>
          <w:b/>
          <w:color w:val="000000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 целях мотивации деятельности наставника использовались следующие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методы нематериального поощрения</w:t>
      </w:r>
      <w:r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8635F6" w:rsidRDefault="008635F6" w:rsidP="008635F6">
      <w:pPr>
        <w:pStyle w:val="a3"/>
        <w:numPr>
          <w:ilvl w:val="0"/>
          <w:numId w:val="5"/>
        </w:numPr>
        <w:jc w:val="both"/>
        <w:rPr>
          <w:rFonts w:ascii="yandex-sans" w:hAnsi="yandex-sans"/>
          <w:color w:val="000000"/>
          <w:shd w:val="clear" w:color="auto" w:fill="FFFFFF"/>
        </w:rPr>
      </w:pPr>
      <w:r w:rsidRPr="008B459C">
        <w:rPr>
          <w:rFonts w:ascii="yandex-sans" w:hAnsi="yandex-sans"/>
          <w:color w:val="000000"/>
          <w:shd w:val="clear" w:color="auto" w:fill="FFFFFF"/>
        </w:rPr>
        <w:t>Вручение грамоты</w:t>
      </w:r>
      <w:r>
        <w:rPr>
          <w:rFonts w:ascii="yandex-sans" w:hAnsi="yandex-sans"/>
          <w:color w:val="000000"/>
          <w:shd w:val="clear" w:color="auto" w:fill="FFFFFF"/>
        </w:rPr>
        <w:t>.</w:t>
      </w:r>
    </w:p>
    <w:p w:rsidR="008635F6" w:rsidRDefault="008635F6" w:rsidP="008635F6">
      <w:pPr>
        <w:pStyle w:val="a3"/>
        <w:numPr>
          <w:ilvl w:val="0"/>
          <w:numId w:val="5"/>
        </w:numPr>
        <w:jc w:val="both"/>
        <w:rPr>
          <w:rFonts w:ascii="yandex-sans" w:hAnsi="yandex-sans"/>
          <w:color w:val="000000"/>
          <w:shd w:val="clear" w:color="auto" w:fill="FFFFFF"/>
        </w:rPr>
      </w:pPr>
      <w:r>
        <w:rPr>
          <w:rFonts w:ascii="yandex-sans" w:hAnsi="yandex-sans"/>
          <w:color w:val="000000"/>
          <w:shd w:val="clear" w:color="auto" w:fill="FFFFFF"/>
        </w:rPr>
        <w:t>Т</w:t>
      </w:r>
      <w:r w:rsidRPr="008B459C">
        <w:rPr>
          <w:rFonts w:ascii="yandex-sans" w:hAnsi="yandex-sans"/>
          <w:color w:val="000000"/>
          <w:shd w:val="clear" w:color="auto" w:fill="FFFFFF"/>
        </w:rPr>
        <w:t xml:space="preserve">рансляция практики наставничества на сайте учреждения, районном методическом форуме. </w:t>
      </w:r>
    </w:p>
    <w:p w:rsidR="008635F6" w:rsidRPr="008B459C" w:rsidRDefault="008635F6" w:rsidP="008635F6">
      <w:pPr>
        <w:pStyle w:val="a3"/>
        <w:numPr>
          <w:ilvl w:val="0"/>
          <w:numId w:val="5"/>
        </w:numPr>
        <w:jc w:val="both"/>
        <w:rPr>
          <w:rFonts w:ascii="yandex-sans" w:hAnsi="yandex-sans"/>
          <w:color w:val="000000"/>
          <w:shd w:val="clear" w:color="auto" w:fill="FFFFFF"/>
        </w:rPr>
      </w:pPr>
      <w:r w:rsidRPr="008B459C">
        <w:rPr>
          <w:rFonts w:ascii="yandex-sans" w:hAnsi="yandex-sans"/>
          <w:color w:val="000000"/>
          <w:shd w:val="clear" w:color="auto" w:fill="FFFFFF"/>
        </w:rPr>
        <w:t>Трансляция практики наставничества на районном методическом форуме.</w:t>
      </w:r>
      <w:r w:rsidRPr="008B459C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:rsidR="008635F6" w:rsidRPr="00827922" w:rsidRDefault="008635F6" w:rsidP="008635F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827922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Оценка результатов взаимодействия</w:t>
      </w:r>
      <w:r w:rsidRPr="0082792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наставляемыми осуществлялась посредством личного общения, анкетирования, обратной связи с родителями в процессе проведения мероприятия </w:t>
      </w:r>
      <w:r w:rsidRPr="00827922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r w:rsidRPr="00827922">
        <w:rPr>
          <w:rFonts w:ascii="yandex-sans" w:hAnsi="yandex-sans"/>
          <w:color w:val="000000"/>
          <w:sz w:val="24"/>
          <w:szCs w:val="24"/>
          <w:shd w:val="clear" w:color="auto" w:fill="FFFFFF"/>
        </w:rPr>
        <w:t>Круглый стол</w:t>
      </w:r>
      <w:r w:rsidRPr="00827922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Pr="0082792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результатам входного и итогового анкетирования определения уровня личностной мотивации к занятиям спортом, результаты уровня мотивации увеличились на 30% и составили 80 %. </w:t>
      </w:r>
    </w:p>
    <w:p w:rsidR="008635F6" w:rsidRPr="00934760" w:rsidRDefault="008635F6" w:rsidP="008635F6">
      <w:pPr>
        <w:pStyle w:val="a3"/>
        <w:numPr>
          <w:ilvl w:val="0"/>
          <w:numId w:val="1"/>
        </w:numPr>
        <w:tabs>
          <w:tab w:val="left" w:pos="361"/>
        </w:tabs>
        <w:suppressAutoHyphens/>
        <w:snapToGrid w:val="0"/>
        <w:spacing w:after="0"/>
        <w:ind w:left="11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34760">
        <w:rPr>
          <w:rFonts w:ascii="yandex-sans" w:hAnsi="yandex-sans"/>
          <w:color w:val="000000"/>
          <w:sz w:val="24"/>
          <w:szCs w:val="24"/>
          <w:shd w:val="clear" w:color="auto" w:fill="FFFFFF"/>
        </w:rPr>
        <w:t>По итогам пилотирования планируемые результаты достигнуты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– наставляемые хорошо представляют себе профессиональные области, в которых они смогут применить полученные знания и навыки в спортивной школе. Один из наставляемых принял решение потупить в следующем учебном году в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Дивногорский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колледж олимпийского резерва.</w:t>
      </w:r>
    </w:p>
    <w:p w:rsidR="008635F6" w:rsidRDefault="008635F6" w:rsidP="008635F6">
      <w:pPr>
        <w:pStyle w:val="a3"/>
        <w:numPr>
          <w:ilvl w:val="0"/>
          <w:numId w:val="1"/>
        </w:numPr>
        <w:tabs>
          <w:tab w:val="left" w:pos="361"/>
        </w:tabs>
        <w:suppressAutoHyphens/>
        <w:snapToGrid w:val="0"/>
        <w:spacing w:after="0"/>
        <w:ind w:left="113"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934760">
        <w:rPr>
          <w:rFonts w:ascii="yandex-sans" w:hAnsi="yandex-sans"/>
          <w:color w:val="000000"/>
          <w:sz w:val="24"/>
          <w:szCs w:val="24"/>
          <w:shd w:val="clear" w:color="auto" w:fill="FFFFFF"/>
        </w:rPr>
        <w:t>На этапе</w:t>
      </w:r>
      <w:r w:rsidRPr="00934760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процедуры завершения взаимодействия</w:t>
      </w:r>
      <w:r w:rsidRPr="0093476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между наставниками и наставляемыми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прошло итоговое мероприятие в форме круглого стола с участием директора учреждения, куратора, родителей наставляемых, наставляемых и наставника. Данное мероприятие прошло в дружеской беседе, где родители выразили свою благодарность наставнику за работу с детьми. Наставляемые рассказали, от 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том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что данная программа дала им чёткое представление о том где они смогут работать в будущем. Положительно отозвались о тех мероприятиях, которые были организованы в рамках программы. </w:t>
      </w:r>
    </w:p>
    <w:p w:rsidR="008635F6" w:rsidRPr="006E279D" w:rsidRDefault="008635F6" w:rsidP="008635F6">
      <w:pPr>
        <w:pStyle w:val="a3"/>
        <w:tabs>
          <w:tab w:val="left" w:pos="-1560"/>
        </w:tabs>
        <w:suppressAutoHyphens/>
        <w:snapToGrid w:val="0"/>
        <w:spacing w:after="0"/>
        <w:ind w:left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ab/>
        <w:t xml:space="preserve">Финальная встреча прошла с участием куратора, наставника и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  Наставник объявил об окончании программы. Наставляемые рассказали о своих спортивных результатах за прошедший учебный год, о тех профессиях, с которыми они познакомились в ходе реализации программы.</w:t>
      </w:r>
    </w:p>
    <w:p w:rsidR="008635F6" w:rsidRPr="00130D37" w:rsidRDefault="008635F6" w:rsidP="008635F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18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. От участников программы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по итогам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пилотирования программы наставничества 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была получена следующая </w:t>
      </w:r>
      <w:r w:rsidRPr="00130D37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>обратная связь</w:t>
      </w: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:</w:t>
      </w:r>
    </w:p>
    <w:p w:rsidR="008635F6" w:rsidRPr="00130D37" w:rsidRDefault="008635F6" w:rsidP="008635F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- от наставляемых: перечень профессиональных областей и презентация индивидуальной траектории развития на ближайшие пять лет:</w:t>
      </w:r>
    </w:p>
    <w:p w:rsidR="008635F6" w:rsidRDefault="008635F6" w:rsidP="008635F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130D37">
        <w:rPr>
          <w:rFonts w:ascii="yandex-sans" w:hAnsi="yandex-sans"/>
          <w:color w:val="000000"/>
          <w:sz w:val="24"/>
          <w:szCs w:val="24"/>
          <w:shd w:val="clear" w:color="auto" w:fill="FFFFFF"/>
        </w:rPr>
        <w:t>-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от наставника: положительные отзывы о работе 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наставляемых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 текущем учебном году.</w:t>
      </w:r>
    </w:p>
    <w:p w:rsidR="008635F6" w:rsidRPr="00F547B0" w:rsidRDefault="008635F6" w:rsidP="008635F6">
      <w:pPr>
        <w:spacing w:after="0"/>
        <w:ind w:firstLine="567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F547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Инструменты обратной связи: индивидуальная траектория развития наставляемых, сочинение-эссе на тему </w:t>
      </w:r>
      <w:r w:rsidRPr="00F547B0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547B0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Профессия-тренр</w:t>
      </w:r>
      <w:proofErr w:type="spellEnd"/>
      <w:r w:rsidRPr="00F547B0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»</w:t>
      </w:r>
      <w:r w:rsidRPr="00F547B0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:rsidR="008635F6" w:rsidRPr="00130D37" w:rsidRDefault="008635F6" w:rsidP="008635F6">
      <w:pPr>
        <w:spacing w:after="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</w:p>
    <w:p w:rsidR="008635F6" w:rsidRPr="00130D37" w:rsidRDefault="008635F6" w:rsidP="008635F6">
      <w:pPr>
        <w:pStyle w:val="a3"/>
        <w:spacing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980672" w:rsidRDefault="00980672"/>
    <w:sectPr w:rsidR="009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737"/>
    <w:multiLevelType w:val="hybridMultilevel"/>
    <w:tmpl w:val="E82C8B2C"/>
    <w:lvl w:ilvl="0" w:tplc="3306E8A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771301"/>
    <w:multiLevelType w:val="hybridMultilevel"/>
    <w:tmpl w:val="F312841C"/>
    <w:lvl w:ilvl="0" w:tplc="E57ED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D0BF9"/>
    <w:multiLevelType w:val="hybridMultilevel"/>
    <w:tmpl w:val="8AE4BF0A"/>
    <w:lvl w:ilvl="0" w:tplc="9D820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EF4995"/>
    <w:multiLevelType w:val="hybridMultilevel"/>
    <w:tmpl w:val="C812F38E"/>
    <w:lvl w:ilvl="0" w:tplc="CA128E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111E0"/>
    <w:multiLevelType w:val="hybridMultilevel"/>
    <w:tmpl w:val="8744C490"/>
    <w:lvl w:ilvl="0" w:tplc="267CB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35F6"/>
    <w:rsid w:val="008635F6"/>
    <w:rsid w:val="0098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35F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6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-school.ermu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2021-05-20T06:44:00Z</dcterms:created>
  <dcterms:modified xsi:type="dcterms:W3CDTF">2021-05-20T06:44:00Z</dcterms:modified>
</cp:coreProperties>
</file>